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44" w:rsidRPr="00E87144" w:rsidRDefault="00E87144" w:rsidP="00E87144">
      <w:pPr>
        <w:shd w:val="clear" w:color="auto" w:fill="FFFFFF"/>
        <w:spacing w:before="525" w:after="225" w:line="312" w:lineRule="atLeast"/>
        <w:outlineLvl w:val="1"/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</w:pPr>
      <w:r w:rsidRPr="00E87144">
        <w:rPr>
          <w:rFonts w:ascii="Segoe UI" w:eastAsia="Times New Roman" w:hAnsi="Segoe UI" w:cs="Segoe UI"/>
          <w:color w:val="222222"/>
          <w:sz w:val="39"/>
          <w:szCs w:val="39"/>
          <w:lang w:eastAsia="ru-RU"/>
        </w:rPr>
        <w:t>Субсидии от центра занятости</w:t>
      </w:r>
    </w:p>
    <w:p w:rsidR="00E87144" w:rsidRPr="00E87144" w:rsidRDefault="00E87144" w:rsidP="00E87144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E87144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Если вы только планируете открыть свой бизнес, то первое, о чем вам нужно знать, — о существовании специальной программы Минэкономразвития по предоставлению субсидий малому и среднему предпринимательству на региональном уровне. В рамках этой программы центр занятости населения оказывает единовременную финансовую помощь в открытии собственного дела.</w:t>
      </w:r>
    </w:p>
    <w:p w:rsidR="00E87144" w:rsidRPr="00E87144" w:rsidRDefault="00E87144" w:rsidP="00E87144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E87144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Сумма предоставляется в размере 12-кратной максимальной величины пособия по безработице. Ранее она составляла 58 800 руб. (из расчета, что размер пособия по безработице был 4900 руб.). Однако с 1 января 2019 года максимальный размер пособия вырастет с 4900 руб. до 8000 руб., поэтому и размер субсидии может увеличиться. Также предусмотрена единовременная финансовая помощь на подготовку документов: оплату госпошлины, совершение нотариальных действий при </w:t>
      </w:r>
      <w:proofErr w:type="spellStart"/>
      <w:r w:rsidRPr="00E87144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госрегистрации</w:t>
      </w:r>
      <w:proofErr w:type="spellEnd"/>
      <w:r w:rsidRPr="00E87144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, приобретение бланочной документации, изготовление печатей, штампов, услуги правового характера, консультации. Так, например, в Московской области финансовая помощь на подготовку документов составляет 7500 руб.</w:t>
      </w:r>
    </w:p>
    <w:p w:rsidR="00E87144" w:rsidRPr="00E87144" w:rsidRDefault="00E87144" w:rsidP="00E87144">
      <w:pPr>
        <w:shd w:val="clear" w:color="auto" w:fill="FFFFFF"/>
        <w:spacing w:after="300" w:line="348" w:lineRule="atLeast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E87144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Субсидия от центра занятости доступна гражданам, достигшим возраста 18 лет. Но чтобы ее получить, им необходимо встать на учет в центр занятости, то есть иметь статус безработного и получать пособие. Стоит также учесть, что субсидии дают не всем, поскольку их ограниченное количество, и выдаются они в начале финансового года (нужно постараться попасть в нужный период). Об этих и других тонкостях </w:t>
      </w:r>
      <w:hyperlink r:id="rId4" w:tgtFrame="_blank" w:history="1">
        <w:r w:rsidRPr="00E87144">
          <w:rPr>
            <w:rFonts w:ascii="Segoe UI" w:eastAsia="Times New Roman" w:hAnsi="Segoe UI" w:cs="Segoe UI"/>
            <w:color w:val="569BCE"/>
            <w:sz w:val="23"/>
            <w:lang w:eastAsia="ru-RU"/>
          </w:rPr>
          <w:t>рассказывает</w:t>
        </w:r>
      </w:hyperlink>
      <w:r w:rsidRPr="00E87144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 Василий Пучков, заместитель директора регионального центра поддержки олимпиадного движения.</w:t>
      </w:r>
    </w:p>
    <w:p w:rsidR="00130EFE" w:rsidRDefault="00130EFE"/>
    <w:sectPr w:rsidR="00130EFE" w:rsidSect="0013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7144"/>
    <w:rsid w:val="00130EFE"/>
    <w:rsid w:val="00E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FE"/>
  </w:style>
  <w:style w:type="paragraph" w:styleId="2">
    <w:name w:val="heading 2"/>
    <w:basedOn w:val="a"/>
    <w:link w:val="20"/>
    <w:uiPriority w:val="9"/>
    <w:qFormat/>
    <w:rsid w:val="00E8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tur.ru/articles/4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2019-12-03T02:46:00Z</dcterms:created>
  <dcterms:modified xsi:type="dcterms:W3CDTF">2019-12-03T02:46:00Z</dcterms:modified>
</cp:coreProperties>
</file>